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2"/>
      </w:tblGrid>
      <w:tr w:rsidR="002A2A3E" w:rsidTr="000A1AF6">
        <w:tc>
          <w:tcPr>
            <w:tcW w:w="6379" w:type="dxa"/>
          </w:tcPr>
          <w:p w:rsidR="002A2A3E" w:rsidRDefault="002A2A3E" w:rsidP="002A2A3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0F06" w:rsidRPr="00653D0A" w:rsidRDefault="002A2A3E" w:rsidP="00653D0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3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Приложение 3</w:t>
            </w:r>
          </w:p>
        </w:tc>
      </w:tr>
    </w:tbl>
    <w:p w:rsidR="00344B77" w:rsidRDefault="00344B77" w:rsidP="00344B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49B" w:rsidRDefault="00344B77" w:rsidP="00222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C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60"/>
        <w:gridCol w:w="7087"/>
      </w:tblGrid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Заданные условия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Договору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267"/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Оказание услуг по обращению с отходами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«Шлам очистки емкостей и трубопроводов от нефти и нефтепродуктов» (ФККО 9 11 200 02 39 3) (далее – Отходы) в 2025 году</w:t>
            </w:r>
          </w:p>
          <w:p w:rsidR="0022249B" w:rsidRDefault="0022249B">
            <w:pPr>
              <w:tabs>
                <w:tab w:val="left" w:pos="267"/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 обращением с отходами принимается один из следующих вариантов (в коммерческом предложении указать выбранный вариант):</w:t>
            </w:r>
          </w:p>
          <w:p w:rsidR="0022249B" w:rsidRDefault="0022249B" w:rsidP="0022249B">
            <w:pPr>
              <w:pStyle w:val="a4"/>
              <w:numPr>
                <w:ilvl w:val="0"/>
                <w:numId w:val="24"/>
              </w:numPr>
              <w:tabs>
                <w:tab w:val="left" w:pos="267"/>
                <w:tab w:val="left" w:pos="426"/>
              </w:tabs>
              <w:spacing w:line="276" w:lineRule="auto"/>
              <w:ind w:left="0"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Сбор, транспортирование, обезвреживание Отходов;</w:t>
            </w:r>
          </w:p>
          <w:p w:rsidR="0022249B" w:rsidRDefault="0022249B" w:rsidP="0022249B">
            <w:pPr>
              <w:pStyle w:val="a4"/>
              <w:numPr>
                <w:ilvl w:val="0"/>
                <w:numId w:val="24"/>
              </w:numPr>
              <w:tabs>
                <w:tab w:val="left" w:pos="267"/>
                <w:tab w:val="left" w:pos="426"/>
              </w:tabs>
              <w:spacing w:line="276" w:lineRule="auto"/>
              <w:ind w:left="0"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Сбор, транспортирование, утилизация Отходов.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пунктов сбора отходов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Верх-Тарское нефтяное месторождение (ВТНМ)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 нефтесодержащих отходов на полигоне промышленных и твердых бытовых отходов Верх-Тарского нефтяного месторождения.</w:t>
            </w:r>
          </w:p>
          <w:p w:rsidR="0022249B" w:rsidRDefault="0022249B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*ВТНМ расположено на территории Северного района Новосибирской области в 550 км к северо-западу от г. Новосибирск, в 190 км к северу от г. Куйбышев и в 205 км от г. Барабинск. Ближайшими к месторождению населенными пунктами являются: пос. Бергуль, расположенный в 30 км от месторождения и районный центр с. Северное, находящееся на расстоянии 70 км от месторождения. Имеется дорожное сообщение, с асфальтным покрытием до с. Северное. От с. Северное до Полигона ТБО ВТНМ дорога грунтовая с переходным типом покрытия, имеет круглогодичный проезд.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Ориентировочный общий объем отходов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249B" w:rsidRDefault="0022249B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49B" w:rsidRDefault="0022249B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(784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2249B" w:rsidRDefault="0022249B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плотность отхода – 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ориентировочный период оказания Услуг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01.06.2025 по 30.08.2025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и объем оказания Услуг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оказываются на основании и в соответствии с письменной заявкой Заказчика (в произвольной письменной форме).</w:t>
            </w:r>
          </w:p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Погрузка Отходов в пункте сбора осуществляется силами Исполнителя.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учет объемов оказанных Услуг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периодичности и объема оказанных услуг производится на основании справок приема-передачи отходов, оформляемых и подписываемых уполномоченными представителями Сторон. Первичный учет отходов осуществляется в объеме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389"/>
                <w:tab w:val="left" w:pos="426"/>
                <w:tab w:val="left" w:pos="862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лицензии на деятельность по сбору, транспортированию, обработке, утилизации, обезвреживанию, размещению отходов I - IV классов опасности.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389"/>
                <w:tab w:val="left" w:pos="426"/>
                <w:tab w:val="left" w:pos="862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технологии обезвреживания, утилизации Отходов (необходимо предоставить поэтапное описание технологического процесса обращения с отходами вплоть до конечного размещения результата технологического процесса).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389"/>
                <w:tab w:val="left" w:pos="426"/>
                <w:tab w:val="left" w:pos="862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заключение государственной экологической экспертизы на проект технической документации на планируемые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применению технику/ технологии, использование которых может оказать воздействие на окружающую среду, вещества, которые могут поступать в окружающую среду (в случаях, установленных законодательством).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389"/>
                <w:tab w:val="left" w:pos="426"/>
                <w:tab w:val="left" w:pos="862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оказания услуг, аналогичных предмету договора за последние 12 месяцев.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426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производственных помещений, объектов обезвреживания, утилизации отходов, специализированных установок по обезвреживанию отходов, принадлежащих Исполнителю на праве собственности или на ином законном основании.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426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(штатных или привлеченных на договорной основе), имеющих квалификацию, подтвержденную документами, выданными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426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специально оборудованных и снабженных специальными знаками транспортных средств, принадлежащих Исполнителю на праве собственности или на ином законном основании, необходимых для оказания услуг и соответствующих установленным требованиям.</w:t>
            </w:r>
          </w:p>
          <w:p w:rsidR="0022249B" w:rsidRDefault="0022249B" w:rsidP="0022249B">
            <w:pPr>
              <w:numPr>
                <w:ilvl w:val="1"/>
                <w:numId w:val="25"/>
              </w:numPr>
              <w:tabs>
                <w:tab w:val="left" w:pos="426"/>
              </w:tabs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каждой единицы транспортного средства, использующегося для вывоза отходов, документально подтвержденной тарировки объема кузова (емкости) в соответствии с техническими характеристиками завода-изготовителя.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Обязательства Исполнителя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8.1. Организовать выполнение работ в соответствии с требованиями Федерального закона от 24.06.1998 № 89-ФЗ «Об отходах производства и потребления».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8.2. Организовать деятельность по обращению с отходами согласно требованиям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иных нормативных актов действующего законодательства РФ.</w:t>
            </w:r>
          </w:p>
          <w:p w:rsidR="0022249B" w:rsidRDefault="0022249B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Приобретать все необходимые материалы, технику и оборудование, используемые для оказания Услуг, в полном объеме и за свой счет.</w:t>
            </w:r>
          </w:p>
          <w:p w:rsidR="0022249B" w:rsidRDefault="0022249B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8.4. Нести полную ответственность за выполнение требований законодательства Российской Федерации и государственных контрольно-надзорных органов.</w:t>
            </w:r>
          </w:p>
          <w:p w:rsidR="0022249B" w:rsidRDefault="0022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8.5. Соблюдать требования законодательства и локальных нормативных актов Заказчика в области промышленной безопасности, пожарной безопасности, охраны труда, охраны окружающей среды, санитарно-эпидемиологических норм и правил, безопасности дорожного движения,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«ННГ» с Подрядчиками в области промышленной безопасности, пожарной безопасности, охраны труда, охраны окружающей среды и безопасности дорожного движения.</w:t>
            </w:r>
          </w:p>
          <w:p w:rsidR="0022249B" w:rsidRDefault="0022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8.6. Привлекать для оказания услуг транспортные средства и специальную технику, оборудованные ремнями безопасности, бортовыми системами мониторинга и видеорегистраторами.</w:t>
            </w:r>
          </w:p>
          <w:p w:rsidR="0022249B" w:rsidRDefault="00222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8.7.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Обеспечить Заказчику бесплатный доступ к данным бортовых систем мониторинга транспортных средств (БСМТС), к иным системам мониторинга за передвижением техники, в режиме онлайн в отношении ТС, привлекаемых для оказания услуг.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8.8. Обеспечить непрерывную связь своих работников с Заказчиком (сотовая связь).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8.9. В срок до второго числа месяца, следующего за отчетным, предоставлять Заказчику акты приема-передачи отходов, акт об обезвреживании отходов, акт об оказании услуг, иные документы, подтверждающие оказание услуг.</w:t>
            </w:r>
          </w:p>
        </w:tc>
      </w:tr>
      <w:tr w:rsidR="0022249B" w:rsidTr="0022249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Общие условия и требования, предъявляемые к Исполнителю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- Соблюдать Законы Российской Федерации, правила, требования, нормы, инструкции в области промышленной безопасности, охраны труда, пожарной безопасности, охраны окружающей среды в соответствии со спецификой оказываемых Услуг.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- Все инструменты и оборудование Исполнителя, используемые при оказании услуг, должны соответствовать требованиям промышленной безопасности и охраны труда, быть в технически исправном состоянии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взрывопожаробезопасном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 исполнении.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- За свой счет и своими силами обеспечить себя на весь срок оказания Услуг по Договору горюче-смазочными материалами для работы спецтехники и оборудования.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- Вся спецтехника и автомашины Исполнителя, используемые при оказании Услуг, должны соответствовать требованиям охраны труда, промышленной безопасности, быть в технически исправном состоянии и оборудованы искрогасителями.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- Весь задействованный в работе персонал Исполнителя должен быть обучен, аттестован в области промышленной безопасности, охраны труда, пожарной безопасности, экологической безопасности, иметь соответствующие удостоверения и протоколы проверки знаний, использовать специальную одежду, специальную обувь и средства индивидуальной защиты.</w:t>
            </w:r>
          </w:p>
          <w:p w:rsidR="0022249B" w:rsidRDefault="0022249B">
            <w:pPr>
              <w:widowControl w:val="0"/>
              <w:tabs>
                <w:tab w:val="left" w:pos="426"/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введении новых и/или внесении изменений в действующие нормативные правовые акты Российской Федерации в области охраны окружающей среды в процессе оказания Услуг Исполнитель обеспечивает получение требуемых документов в определенные законодательством сроки.</w:t>
            </w:r>
          </w:p>
        </w:tc>
      </w:tr>
    </w:tbl>
    <w:p w:rsidR="0022249B" w:rsidRDefault="0022249B" w:rsidP="0022249B">
      <w:pPr>
        <w:widowControl w:val="0"/>
        <w:numPr>
          <w:ilvl w:val="0"/>
          <w:numId w:val="26"/>
        </w:numPr>
        <w:tabs>
          <w:tab w:val="left" w:pos="284"/>
          <w:tab w:val="left" w:pos="993"/>
          <w:tab w:val="left" w:pos="1276"/>
          <w:tab w:val="left" w:pos="3599"/>
          <w:tab w:val="left" w:pos="4271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Условия оказания услуг, не урегулированные настоящим Техническим заданием, оговариваются </w:t>
      </w:r>
    </w:p>
    <w:p w:rsidR="0022249B" w:rsidRDefault="0022249B" w:rsidP="0022249B">
      <w:pPr>
        <w:widowControl w:val="0"/>
        <w:tabs>
          <w:tab w:val="left" w:pos="284"/>
          <w:tab w:val="left" w:pos="993"/>
          <w:tab w:val="left" w:pos="1276"/>
          <w:tab w:val="left" w:pos="3599"/>
          <w:tab w:val="left" w:pos="4271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по тексту Договора.</w:t>
      </w:r>
    </w:p>
    <w:p w:rsidR="0022249B" w:rsidRDefault="0022249B" w:rsidP="0022249B">
      <w:pPr>
        <w:widowControl w:val="0"/>
        <w:tabs>
          <w:tab w:val="left" w:pos="709"/>
          <w:tab w:val="left" w:pos="993"/>
          <w:tab w:val="left" w:pos="1276"/>
          <w:tab w:val="left" w:pos="3599"/>
          <w:tab w:val="left" w:pos="4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2249B" w:rsidRDefault="0022249B" w:rsidP="0022249B">
      <w:pPr>
        <w:widowControl w:val="0"/>
        <w:tabs>
          <w:tab w:val="left" w:pos="709"/>
          <w:tab w:val="left" w:pos="993"/>
          <w:tab w:val="left" w:pos="1276"/>
          <w:tab w:val="left" w:pos="3599"/>
          <w:tab w:val="left" w:pos="4271"/>
        </w:tabs>
        <w:autoSpaceDE w:val="0"/>
        <w:autoSpaceDN w:val="0"/>
        <w:adjustRightInd w:val="0"/>
        <w:spacing w:after="0" w:line="240" w:lineRule="auto"/>
        <w:ind w:left="775"/>
        <w:jc w:val="both"/>
        <w:rPr>
          <w:rFonts w:ascii="Times New Roman" w:eastAsia="Times New Roman" w:hAnsi="Times New Roman" w:cs="Times New Roman"/>
          <w:i/>
          <w:lang w:eastAsia="ru-RU"/>
        </w:rPr>
      </w:pPr>
      <w:bookmarkStart w:id="0" w:name="_GoBack"/>
      <w:bookmarkEnd w:id="0"/>
    </w:p>
    <w:sectPr w:rsidR="0022249B" w:rsidSect="00C72EBF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BA8"/>
    <w:multiLevelType w:val="hybridMultilevel"/>
    <w:tmpl w:val="C2747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134"/>
    <w:multiLevelType w:val="hybridMultilevel"/>
    <w:tmpl w:val="1682DC98"/>
    <w:lvl w:ilvl="0" w:tplc="AAC018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AF17B62"/>
    <w:multiLevelType w:val="hybridMultilevel"/>
    <w:tmpl w:val="655C0390"/>
    <w:lvl w:ilvl="0" w:tplc="B5F4C1E0">
      <w:start w:val="1"/>
      <w:numFmt w:val="decimal"/>
      <w:lvlText w:val="1.7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2FE2"/>
    <w:multiLevelType w:val="hybridMultilevel"/>
    <w:tmpl w:val="1F7640D8"/>
    <w:lvl w:ilvl="0" w:tplc="7D8E49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695"/>
    <w:multiLevelType w:val="hybridMultilevel"/>
    <w:tmpl w:val="9E06D7A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49C5501"/>
    <w:multiLevelType w:val="hybridMultilevel"/>
    <w:tmpl w:val="CF520E40"/>
    <w:lvl w:ilvl="0" w:tplc="2354D10C">
      <w:start w:val="1"/>
      <w:numFmt w:val="decimal"/>
      <w:lvlText w:val="1.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69DA"/>
    <w:multiLevelType w:val="hybridMultilevel"/>
    <w:tmpl w:val="F2541AD4"/>
    <w:lvl w:ilvl="0" w:tplc="E96A29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119F"/>
    <w:multiLevelType w:val="hybridMultilevel"/>
    <w:tmpl w:val="88E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6CDA"/>
    <w:multiLevelType w:val="hybridMultilevel"/>
    <w:tmpl w:val="4F6A19E6"/>
    <w:lvl w:ilvl="0" w:tplc="08C86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87D26"/>
    <w:multiLevelType w:val="hybridMultilevel"/>
    <w:tmpl w:val="55F87D7A"/>
    <w:lvl w:ilvl="0" w:tplc="C24204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7CECEA0">
      <w:start w:val="1"/>
      <w:numFmt w:val="russianLower"/>
      <w:lvlText w:val="%2."/>
      <w:lvlJc w:val="left"/>
      <w:pPr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0EE62C9"/>
    <w:multiLevelType w:val="hybridMultilevel"/>
    <w:tmpl w:val="0DB4FEEC"/>
    <w:lvl w:ilvl="0" w:tplc="8FBCA2D8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6D0A"/>
    <w:multiLevelType w:val="multilevel"/>
    <w:tmpl w:val="B01485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2" w15:restartNumberingAfterBreak="0">
    <w:nsid w:val="4C406B79"/>
    <w:multiLevelType w:val="multilevel"/>
    <w:tmpl w:val="B01485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3" w15:restartNumberingAfterBreak="0">
    <w:nsid w:val="513242A2"/>
    <w:multiLevelType w:val="hybridMultilevel"/>
    <w:tmpl w:val="FD425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46B4E"/>
    <w:multiLevelType w:val="hybridMultilevel"/>
    <w:tmpl w:val="E6D2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77AE0"/>
    <w:multiLevelType w:val="hybridMultilevel"/>
    <w:tmpl w:val="84CC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A217A"/>
    <w:multiLevelType w:val="hybridMultilevel"/>
    <w:tmpl w:val="0D8AD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B6C66"/>
    <w:multiLevelType w:val="hybridMultilevel"/>
    <w:tmpl w:val="BAF01C8C"/>
    <w:lvl w:ilvl="0" w:tplc="8824334C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56CE"/>
    <w:multiLevelType w:val="hybridMultilevel"/>
    <w:tmpl w:val="5C46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D737E"/>
    <w:multiLevelType w:val="hybridMultilevel"/>
    <w:tmpl w:val="9F04EC30"/>
    <w:lvl w:ilvl="0" w:tplc="6356334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3B11993"/>
    <w:multiLevelType w:val="hybridMultilevel"/>
    <w:tmpl w:val="E6D2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657AF"/>
    <w:multiLevelType w:val="hybridMultilevel"/>
    <w:tmpl w:val="57E69F24"/>
    <w:lvl w:ilvl="0" w:tplc="1E4E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357E"/>
    <w:multiLevelType w:val="hybridMultilevel"/>
    <w:tmpl w:val="E6480578"/>
    <w:lvl w:ilvl="0" w:tplc="D67CEA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"/>
  </w:num>
  <w:num w:numId="6">
    <w:abstractNumId w:val="4"/>
  </w:num>
  <w:num w:numId="7">
    <w:abstractNumId w:val="13"/>
  </w:num>
  <w:num w:numId="8">
    <w:abstractNumId w:val="21"/>
  </w:num>
  <w:num w:numId="9">
    <w:abstractNumId w:val="22"/>
  </w:num>
  <w:num w:numId="10">
    <w:abstractNumId w:val="15"/>
  </w:num>
  <w:num w:numId="11">
    <w:abstractNumId w:val="18"/>
  </w:num>
  <w:num w:numId="12">
    <w:abstractNumId w:val="7"/>
  </w:num>
  <w:num w:numId="13">
    <w:abstractNumId w:val="8"/>
  </w:num>
  <w:num w:numId="14">
    <w:abstractNumId w:val="5"/>
  </w:num>
  <w:num w:numId="15">
    <w:abstractNumId w:val="2"/>
  </w:num>
  <w:num w:numId="16">
    <w:abstractNumId w:val="17"/>
  </w:num>
  <w:num w:numId="17">
    <w:abstractNumId w:val="10"/>
  </w:num>
  <w:num w:numId="18">
    <w:abstractNumId w:val="6"/>
  </w:num>
  <w:num w:numId="19">
    <w:abstractNumId w:val="3"/>
  </w:num>
  <w:num w:numId="20">
    <w:abstractNumId w:val="11"/>
  </w:num>
  <w:num w:numId="21">
    <w:abstractNumId w:val="12"/>
  </w:num>
  <w:num w:numId="22">
    <w:abstractNumId w:val="19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C0"/>
    <w:rsid w:val="0001334A"/>
    <w:rsid w:val="00032E25"/>
    <w:rsid w:val="000339B6"/>
    <w:rsid w:val="00036243"/>
    <w:rsid w:val="00060F06"/>
    <w:rsid w:val="000728A1"/>
    <w:rsid w:val="00072968"/>
    <w:rsid w:val="00074506"/>
    <w:rsid w:val="00075B04"/>
    <w:rsid w:val="000A1AF6"/>
    <w:rsid w:val="000A2794"/>
    <w:rsid w:val="000A6F07"/>
    <w:rsid w:val="000B252B"/>
    <w:rsid w:val="000C5004"/>
    <w:rsid w:val="000E0E4E"/>
    <w:rsid w:val="0011754A"/>
    <w:rsid w:val="001212EF"/>
    <w:rsid w:val="0013534D"/>
    <w:rsid w:val="00156D13"/>
    <w:rsid w:val="001621A1"/>
    <w:rsid w:val="00162BF8"/>
    <w:rsid w:val="001822B4"/>
    <w:rsid w:val="001938C0"/>
    <w:rsid w:val="001961EC"/>
    <w:rsid w:val="00196ED3"/>
    <w:rsid w:val="001A6A0E"/>
    <w:rsid w:val="001B5AD5"/>
    <w:rsid w:val="001C0D94"/>
    <w:rsid w:val="001C1769"/>
    <w:rsid w:val="001C5BDA"/>
    <w:rsid w:val="001D65F2"/>
    <w:rsid w:val="001F05B2"/>
    <w:rsid w:val="0022249B"/>
    <w:rsid w:val="00227FC8"/>
    <w:rsid w:val="0023460D"/>
    <w:rsid w:val="00236373"/>
    <w:rsid w:val="00241E9D"/>
    <w:rsid w:val="00247C35"/>
    <w:rsid w:val="002629F2"/>
    <w:rsid w:val="00281213"/>
    <w:rsid w:val="0029083A"/>
    <w:rsid w:val="002A2A3E"/>
    <w:rsid w:val="002A6E44"/>
    <w:rsid w:val="002B6BA6"/>
    <w:rsid w:val="002D585B"/>
    <w:rsid w:val="002D5BD7"/>
    <w:rsid w:val="002D71ED"/>
    <w:rsid w:val="002E7893"/>
    <w:rsid w:val="00304636"/>
    <w:rsid w:val="0033786A"/>
    <w:rsid w:val="003433CA"/>
    <w:rsid w:val="00344B77"/>
    <w:rsid w:val="00350605"/>
    <w:rsid w:val="003812DE"/>
    <w:rsid w:val="00381EE6"/>
    <w:rsid w:val="00386F75"/>
    <w:rsid w:val="003B25BA"/>
    <w:rsid w:val="003E1C3B"/>
    <w:rsid w:val="003E30F0"/>
    <w:rsid w:val="003F2CB3"/>
    <w:rsid w:val="003F6F32"/>
    <w:rsid w:val="00442A9F"/>
    <w:rsid w:val="00445888"/>
    <w:rsid w:val="004526F2"/>
    <w:rsid w:val="00460264"/>
    <w:rsid w:val="00494FF1"/>
    <w:rsid w:val="004A0FBF"/>
    <w:rsid w:val="004B2C32"/>
    <w:rsid w:val="004B55EF"/>
    <w:rsid w:val="004C3F30"/>
    <w:rsid w:val="004C54BD"/>
    <w:rsid w:val="004D06B6"/>
    <w:rsid w:val="004F6676"/>
    <w:rsid w:val="00521AB9"/>
    <w:rsid w:val="00546277"/>
    <w:rsid w:val="00571AFD"/>
    <w:rsid w:val="00571F28"/>
    <w:rsid w:val="00577A27"/>
    <w:rsid w:val="00585B71"/>
    <w:rsid w:val="00586CD1"/>
    <w:rsid w:val="005903BC"/>
    <w:rsid w:val="0059096E"/>
    <w:rsid w:val="0059556F"/>
    <w:rsid w:val="005B6517"/>
    <w:rsid w:val="005B7930"/>
    <w:rsid w:val="005D7561"/>
    <w:rsid w:val="005E1D69"/>
    <w:rsid w:val="005F7329"/>
    <w:rsid w:val="006318D5"/>
    <w:rsid w:val="00653D0A"/>
    <w:rsid w:val="0067614D"/>
    <w:rsid w:val="00691ABE"/>
    <w:rsid w:val="006966CA"/>
    <w:rsid w:val="006B72B4"/>
    <w:rsid w:val="006C424D"/>
    <w:rsid w:val="006E3CA5"/>
    <w:rsid w:val="006F1CFD"/>
    <w:rsid w:val="006F5DAA"/>
    <w:rsid w:val="007152A4"/>
    <w:rsid w:val="00717A6F"/>
    <w:rsid w:val="0075326B"/>
    <w:rsid w:val="007565E4"/>
    <w:rsid w:val="007800A1"/>
    <w:rsid w:val="00790048"/>
    <w:rsid w:val="007A572C"/>
    <w:rsid w:val="007B30B6"/>
    <w:rsid w:val="007D0024"/>
    <w:rsid w:val="007E1875"/>
    <w:rsid w:val="0080200A"/>
    <w:rsid w:val="00806F67"/>
    <w:rsid w:val="00831DE1"/>
    <w:rsid w:val="00832348"/>
    <w:rsid w:val="008354B7"/>
    <w:rsid w:val="0085667C"/>
    <w:rsid w:val="008612A5"/>
    <w:rsid w:val="008818BF"/>
    <w:rsid w:val="00891096"/>
    <w:rsid w:val="008A237D"/>
    <w:rsid w:val="008C596F"/>
    <w:rsid w:val="008E04A4"/>
    <w:rsid w:val="009003D9"/>
    <w:rsid w:val="00937C7B"/>
    <w:rsid w:val="009568F8"/>
    <w:rsid w:val="00957DFE"/>
    <w:rsid w:val="00964F7C"/>
    <w:rsid w:val="00971D07"/>
    <w:rsid w:val="009742A5"/>
    <w:rsid w:val="0099067F"/>
    <w:rsid w:val="00994BCB"/>
    <w:rsid w:val="0099551B"/>
    <w:rsid w:val="009A43E6"/>
    <w:rsid w:val="009D46D9"/>
    <w:rsid w:val="009E651B"/>
    <w:rsid w:val="00A46B51"/>
    <w:rsid w:val="00A47ADD"/>
    <w:rsid w:val="00A47E92"/>
    <w:rsid w:val="00A531BB"/>
    <w:rsid w:val="00A84945"/>
    <w:rsid w:val="00AA47D8"/>
    <w:rsid w:val="00AB7DE4"/>
    <w:rsid w:val="00AC6B85"/>
    <w:rsid w:val="00AD078B"/>
    <w:rsid w:val="00AF2244"/>
    <w:rsid w:val="00AF6CC2"/>
    <w:rsid w:val="00B11D57"/>
    <w:rsid w:val="00B1728A"/>
    <w:rsid w:val="00B2564A"/>
    <w:rsid w:val="00B30175"/>
    <w:rsid w:val="00B55CEC"/>
    <w:rsid w:val="00B65867"/>
    <w:rsid w:val="00B7758D"/>
    <w:rsid w:val="00B82C58"/>
    <w:rsid w:val="00B90B47"/>
    <w:rsid w:val="00BE03C0"/>
    <w:rsid w:val="00BE4173"/>
    <w:rsid w:val="00BE58E2"/>
    <w:rsid w:val="00BF4BB4"/>
    <w:rsid w:val="00C04939"/>
    <w:rsid w:val="00C16710"/>
    <w:rsid w:val="00C3467E"/>
    <w:rsid w:val="00C50EA1"/>
    <w:rsid w:val="00C56A05"/>
    <w:rsid w:val="00C72EBF"/>
    <w:rsid w:val="00C82FCE"/>
    <w:rsid w:val="00C91B7B"/>
    <w:rsid w:val="00CD660F"/>
    <w:rsid w:val="00D11BEF"/>
    <w:rsid w:val="00D17029"/>
    <w:rsid w:val="00D52FC6"/>
    <w:rsid w:val="00DD051B"/>
    <w:rsid w:val="00DF67E8"/>
    <w:rsid w:val="00E023A9"/>
    <w:rsid w:val="00E03B92"/>
    <w:rsid w:val="00E31233"/>
    <w:rsid w:val="00E320CE"/>
    <w:rsid w:val="00E4044D"/>
    <w:rsid w:val="00E96815"/>
    <w:rsid w:val="00E97E27"/>
    <w:rsid w:val="00EB4143"/>
    <w:rsid w:val="00EC61EF"/>
    <w:rsid w:val="00ED464A"/>
    <w:rsid w:val="00EF3F65"/>
    <w:rsid w:val="00EF44B4"/>
    <w:rsid w:val="00EF6297"/>
    <w:rsid w:val="00F17562"/>
    <w:rsid w:val="00F54348"/>
    <w:rsid w:val="00F803D1"/>
    <w:rsid w:val="00F854F6"/>
    <w:rsid w:val="00FA28BD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2FBC1-3B22-4D22-AABF-5860762E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373"/>
    <w:pPr>
      <w:spacing w:after="0" w:line="240" w:lineRule="auto"/>
      <w:ind w:left="720"/>
    </w:pPr>
    <w:rPr>
      <w:rFonts w:ascii="Calibri" w:hAnsi="Calibri" w:cs="Times New Roman"/>
    </w:rPr>
  </w:style>
  <w:style w:type="paragraph" w:styleId="a5">
    <w:name w:val="Body Text Indent"/>
    <w:basedOn w:val="a"/>
    <w:link w:val="a6"/>
    <w:rsid w:val="00445888"/>
    <w:pPr>
      <w:spacing w:before="260" w:after="0" w:line="260" w:lineRule="auto"/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4588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EC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B4143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565E4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4F66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6676"/>
  </w:style>
  <w:style w:type="paragraph" w:styleId="aa">
    <w:name w:val="Title"/>
    <w:basedOn w:val="a"/>
    <w:next w:val="a"/>
    <w:link w:val="ab"/>
    <w:uiPriority w:val="10"/>
    <w:qFormat/>
    <w:rsid w:val="00F175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F1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"Новосибирскнефтегаз"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Стринадко Любовь Ивановна</dc:creator>
  <cp:lastModifiedBy>Мальгавко Оксана Геннадьевна</cp:lastModifiedBy>
  <cp:revision>16</cp:revision>
  <cp:lastPrinted>2021-01-14T09:01:00Z</cp:lastPrinted>
  <dcterms:created xsi:type="dcterms:W3CDTF">2021-01-14T07:20:00Z</dcterms:created>
  <dcterms:modified xsi:type="dcterms:W3CDTF">2024-07-30T09:55:00Z</dcterms:modified>
</cp:coreProperties>
</file>